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FB6" w:rsidRDefault="00220C68">
      <w:pPr>
        <w:pStyle w:val="20"/>
        <w:framePr w:w="2726" w:h="1306" w:hRule="exact" w:wrap="none" w:vAnchor="page" w:hAnchor="page" w:x="12616" w:y="1787"/>
        <w:shd w:val="clear" w:color="auto" w:fill="auto"/>
      </w:pPr>
      <w:bookmarkStart w:id="0" w:name="_GoBack"/>
      <w:bookmarkEnd w:id="0"/>
      <w:r>
        <w:t xml:space="preserve">Приложение </w:t>
      </w:r>
      <w:r>
        <w:rPr>
          <w:lang w:val="en-US" w:eastAsia="en-US" w:bidi="en-US"/>
        </w:rPr>
        <w:t>N</w:t>
      </w:r>
      <w:r w:rsidRPr="00AF6501">
        <w:rPr>
          <w:lang w:eastAsia="en-US" w:bidi="en-US"/>
        </w:rPr>
        <w:t xml:space="preserve"> </w:t>
      </w:r>
      <w:r>
        <w:t xml:space="preserve">2 к Порядку проведения мониторинга и оценки эффективности реализации муниципальных программ Форма </w:t>
      </w:r>
      <w:r>
        <w:rPr>
          <w:lang w:val="en-US" w:eastAsia="en-US" w:bidi="en-US"/>
        </w:rPr>
        <w:t>N</w:t>
      </w:r>
      <w:r w:rsidRPr="00AF6501">
        <w:rPr>
          <w:lang w:eastAsia="en-US" w:bidi="en-US"/>
        </w:rPr>
        <w:t xml:space="preserve"> </w:t>
      </w:r>
      <w:r>
        <w:t>1</w:t>
      </w:r>
    </w:p>
    <w:p w:rsidR="000F2FB6" w:rsidRDefault="00220C68">
      <w:pPr>
        <w:pStyle w:val="10"/>
        <w:framePr w:w="14347" w:h="980" w:hRule="exact" w:wrap="none" w:vAnchor="page" w:hAnchor="page" w:x="438" w:y="3262"/>
        <w:shd w:val="clear" w:color="auto" w:fill="auto"/>
        <w:ind w:left="6940"/>
      </w:pPr>
      <w:bookmarkStart w:id="1" w:name="bookmark0"/>
      <w:r>
        <w:t>ГОДОВОЙ ОТЧЕТ</w:t>
      </w:r>
      <w:bookmarkEnd w:id="1"/>
    </w:p>
    <w:p w:rsidR="000F2FB6" w:rsidRDefault="00220C68">
      <w:pPr>
        <w:pStyle w:val="30"/>
        <w:framePr w:w="14347" w:h="980" w:hRule="exact" w:wrap="none" w:vAnchor="page" w:hAnchor="page" w:x="438" w:y="3262"/>
        <w:shd w:val="clear" w:color="auto" w:fill="auto"/>
        <w:tabs>
          <w:tab w:val="left" w:leader="underscore" w:pos="6063"/>
        </w:tabs>
        <w:ind w:left="4460" w:right="3180"/>
      </w:pPr>
      <w:r>
        <w:t xml:space="preserve">О РЕАЛИЗАЦИИ МЕРОПРИЯТИЙ МУНЦИПАЛЬНОЙ ПРОГРАММЫ по состоянию на 1 января 2020 года </w:t>
      </w:r>
      <w:r>
        <w:tab/>
      </w:r>
      <w:r>
        <w:rPr>
          <w:rStyle w:val="31"/>
          <w:b/>
          <w:bCs/>
        </w:rPr>
        <w:t>Здоровье и образование 2019-2021 годы</w:t>
      </w:r>
    </w:p>
    <w:p w:rsidR="000F2FB6" w:rsidRDefault="00220C68">
      <w:pPr>
        <w:pStyle w:val="a5"/>
        <w:framePr w:w="6542" w:h="764" w:hRule="exact" w:wrap="none" w:vAnchor="page" w:hAnchor="page" w:x="4989" w:y="4222"/>
        <w:shd w:val="clear" w:color="auto" w:fill="auto"/>
      </w:pPr>
      <w:r>
        <w:t>наименование муниципальной программы,</w:t>
      </w:r>
    </w:p>
    <w:p w:rsidR="000F2FB6" w:rsidRDefault="00220C68">
      <w:pPr>
        <w:pStyle w:val="a5"/>
        <w:framePr w:w="6542" w:h="764" w:hRule="exact" w:wrap="none" w:vAnchor="page" w:hAnchor="page" w:x="4989" w:y="4222"/>
        <w:shd w:val="clear" w:color="auto" w:fill="auto"/>
        <w:tabs>
          <w:tab w:val="left" w:leader="underscore" w:pos="2198"/>
          <w:tab w:val="left" w:leader="underscore" w:pos="5050"/>
          <w:tab w:val="left" w:leader="underscore" w:pos="5962"/>
          <w:tab w:val="left" w:leader="underscore" w:pos="6542"/>
        </w:tabs>
        <w:jc w:val="both"/>
      </w:pPr>
      <w:r>
        <w:rPr>
          <w:rStyle w:val="a6"/>
          <w:b/>
          <w:bCs/>
        </w:rPr>
        <w:t xml:space="preserve">МКУ Управление образования Администрации Первомайского района </w:t>
      </w:r>
      <w:r>
        <w:tab/>
      </w:r>
      <w:r>
        <w:rPr>
          <w:rStyle w:val="a6"/>
          <w:b/>
          <w:bCs/>
        </w:rPr>
        <w:t>заказчик (координатор)</w:t>
      </w:r>
      <w:r>
        <w:tab/>
      </w:r>
      <w:r>
        <w:tab/>
      </w:r>
      <w: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"/>
        <w:gridCol w:w="3542"/>
        <w:gridCol w:w="1267"/>
        <w:gridCol w:w="898"/>
        <w:gridCol w:w="1080"/>
        <w:gridCol w:w="730"/>
        <w:gridCol w:w="926"/>
        <w:gridCol w:w="706"/>
        <w:gridCol w:w="912"/>
        <w:gridCol w:w="2112"/>
        <w:gridCol w:w="1704"/>
      </w:tblGrid>
      <w:tr w:rsidR="000F2FB6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  <w:lang w:val="en-US" w:eastAsia="en-US" w:bidi="en-US"/>
              </w:rPr>
              <w:t>NN</w:t>
            </w:r>
          </w:p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пп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jc w:val="left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560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211" w:lineRule="exact"/>
              <w:jc w:val="left"/>
            </w:pPr>
            <w:r>
              <w:rPr>
                <w:rStyle w:val="21"/>
              </w:rPr>
              <w:t>Достигнутые</w:t>
            </w:r>
          </w:p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211" w:lineRule="exact"/>
              <w:jc w:val="left"/>
            </w:pPr>
            <w:r>
              <w:rPr>
                <w:rStyle w:val="21"/>
              </w:rPr>
              <w:t>результаты</w:t>
            </w:r>
          </w:p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211" w:lineRule="exact"/>
              <w:jc w:val="left"/>
            </w:pPr>
            <w:r>
              <w:rPr>
                <w:rStyle w:val="21"/>
              </w:rPr>
              <w:t>мероприятий</w:t>
            </w:r>
          </w:p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&lt;****&gt;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Примечание</w:t>
            </w:r>
          </w:p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&lt;****♦&gt;</w:t>
            </w: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0F2FB6">
            <w:pPr>
              <w:framePr w:w="14347" w:h="6504" w:wrap="none" w:vAnchor="page" w:hAnchor="page" w:x="438" w:y="4929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2019 год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2020год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2021 год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0F2FB6">
            <w:pPr>
              <w:framePr w:w="14347" w:h="6504" w:wrap="none" w:vAnchor="page" w:hAnchor="page" w:x="438" w:y="4929"/>
            </w:pPr>
          </w:p>
        </w:tc>
        <w:tc>
          <w:tcPr>
            <w:tcW w:w="1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FB6" w:rsidRDefault="000F2FB6">
            <w:pPr>
              <w:framePr w:w="14347" w:h="6504" w:wrap="none" w:vAnchor="page" w:hAnchor="page" w:x="438" w:y="4929"/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854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0F2FB6">
            <w:pPr>
              <w:framePr w:w="14347" w:h="6504" w:wrap="none" w:vAnchor="page" w:hAnchor="page" w:x="438" w:y="4929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211" w:lineRule="exact"/>
              <w:jc w:val="left"/>
            </w:pPr>
            <w:r>
              <w:rPr>
                <w:rStyle w:val="21"/>
              </w:rPr>
              <w:t>утвержде</w:t>
            </w:r>
          </w:p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211" w:lineRule="exact"/>
              <w:jc w:val="left"/>
            </w:pPr>
            <w:r>
              <w:rPr>
                <w:rStyle w:val="21"/>
              </w:rPr>
              <w:t>но</w:t>
            </w:r>
          </w:p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211" w:lineRule="exact"/>
              <w:jc w:val="left"/>
            </w:pPr>
            <w:r>
              <w:rPr>
                <w:rStyle w:val="21"/>
              </w:rPr>
              <w:t>программ</w:t>
            </w:r>
          </w:p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211" w:lineRule="exact"/>
              <w:jc w:val="left"/>
            </w:pPr>
            <w:r>
              <w:rPr>
                <w:rStyle w:val="21"/>
              </w:rPr>
              <w:t>ой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0F2FB6">
            <w:pPr>
              <w:framePr w:w="14347" w:h="6504" w:wrap="none" w:vAnchor="page" w:hAnchor="page" w:x="438" w:y="4929"/>
            </w:pPr>
          </w:p>
        </w:tc>
        <w:tc>
          <w:tcPr>
            <w:tcW w:w="1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FB6" w:rsidRDefault="000F2FB6">
            <w:pPr>
              <w:framePr w:w="14347" w:h="6504" w:wrap="none" w:vAnchor="page" w:hAnchor="page" w:x="438" w:y="4929"/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12</w:t>
            </w: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Всего, в т.ч.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10680,7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10680,7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10493,4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10493,4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10188,6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10188,6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9995,6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9995,6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492,1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492,1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497,8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497,8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Внебюджетные источники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В.т.ч. по направлениям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 .Питание детей из малоимущих семей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14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всего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3625,4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3625,4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2172,9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2172,9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jc w:val="left"/>
            </w:pPr>
            <w:r>
              <w:rPr>
                <w:rStyle w:val="21"/>
              </w:rPr>
              <w:t>331 человек обеспечены бесплатным питанием по 8 руб.ООкоп - местный бюджет, 1002 человека обеспечены бесплатным питанием по 11 руб.00 коп. - областной бюджет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10" w:lineRule="exact"/>
            </w:pPr>
            <w:r>
              <w:rPr>
                <w:rStyle w:val="255pt"/>
              </w:rPr>
              <w:t>\</w:t>
            </w: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3133,3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3133,3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1675,1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47" w:h="6504" w:wrap="none" w:vAnchor="page" w:hAnchor="page" w:x="438" w:y="4929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1675,1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47" w:h="6504" w:wrap="none" w:vAnchor="page" w:hAnchor="page" w:x="438" w:y="4929"/>
              <w:rPr>
                <w:sz w:val="10"/>
                <w:szCs w:val="10"/>
              </w:rPr>
            </w:pPr>
          </w:p>
        </w:tc>
      </w:tr>
    </w:tbl>
    <w:p w:rsidR="000F2FB6" w:rsidRDefault="000F2FB6">
      <w:pPr>
        <w:rPr>
          <w:sz w:val="2"/>
          <w:szCs w:val="2"/>
        </w:rPr>
        <w:sectPr w:rsidR="000F2FB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2FB6" w:rsidRDefault="00AF6501">
      <w:pPr>
        <w:framePr w:wrap="none" w:vAnchor="page" w:hAnchor="page" w:x="6" w:y="1018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9764395" cy="787400"/>
            <wp:effectExtent l="0" t="0" r="8255" b="0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439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"/>
        <w:gridCol w:w="3571"/>
        <w:gridCol w:w="1267"/>
        <w:gridCol w:w="898"/>
        <w:gridCol w:w="1080"/>
        <w:gridCol w:w="734"/>
        <w:gridCol w:w="926"/>
        <w:gridCol w:w="710"/>
        <w:gridCol w:w="907"/>
        <w:gridCol w:w="2107"/>
        <w:gridCol w:w="1704"/>
      </w:tblGrid>
      <w:tr w:rsidR="000F2FB6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492,1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492,1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497,8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497,8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105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3.2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Питание детей ОВЗ, в том числе: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7055,3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7055,3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8320,5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8320,5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jc w:val="left"/>
            </w:pPr>
            <w:r>
              <w:rPr>
                <w:rStyle w:val="21"/>
              </w:rPr>
              <w:t>422 человека обеспечены питанием по 103 руб.ООкоп и 21 человек по 80 рубл. 00 копеек.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7055,3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7055,3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8320,5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8320,5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0F2FB6" w:rsidRDefault="00220C68">
            <w:pPr>
              <w:pStyle w:val="20"/>
              <w:framePr w:w="14362" w:h="3077" w:wrap="none" w:vAnchor="page" w:hAnchor="page" w:x="375" w:y="2281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14362" w:h="3077" w:wrap="none" w:vAnchor="page" w:hAnchor="page" w:x="375" w:y="2281"/>
              <w:rPr>
                <w:sz w:val="10"/>
                <w:szCs w:val="10"/>
              </w:rPr>
            </w:pPr>
          </w:p>
        </w:tc>
      </w:tr>
    </w:tbl>
    <w:p w:rsidR="000F2FB6" w:rsidRDefault="00220C68">
      <w:pPr>
        <w:pStyle w:val="20"/>
        <w:framePr w:w="15374" w:h="1537" w:hRule="exact" w:wrap="none" w:vAnchor="page" w:hAnchor="page" w:x="6" w:y="5774"/>
        <w:shd w:val="clear" w:color="auto" w:fill="auto"/>
        <w:ind w:left="1140" w:firstLine="540"/>
        <w:jc w:val="both"/>
      </w:pPr>
      <w:r>
        <w:t xml:space="preserve">&lt;*&gt; - </w:t>
      </w:r>
      <w:r>
        <w:t>Расходы, увеличивающие стоимость основных средств.</w:t>
      </w:r>
    </w:p>
    <w:p w:rsidR="000F2FB6" w:rsidRDefault="00220C68">
      <w:pPr>
        <w:pStyle w:val="20"/>
        <w:framePr w:w="15374" w:h="1537" w:hRule="exact" w:wrap="none" w:vAnchor="page" w:hAnchor="page" w:x="6" w:y="5774"/>
        <w:shd w:val="clear" w:color="auto" w:fill="auto"/>
        <w:ind w:left="1140" w:firstLine="540"/>
        <w:jc w:val="both"/>
      </w:pPr>
      <w:r>
        <w:rPr>
          <w:rStyle w:val="255pt0"/>
        </w:rPr>
        <w:t>&lt;**&gt; -</w:t>
      </w:r>
      <w:r>
        <w:t xml:space="preserve">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0F2FB6" w:rsidRDefault="00220C68">
      <w:pPr>
        <w:pStyle w:val="20"/>
        <w:framePr w:w="15374" w:h="1537" w:hRule="exact" w:wrap="none" w:vAnchor="page" w:hAnchor="page" w:x="6" w:y="5774"/>
        <w:shd w:val="clear" w:color="auto" w:fill="auto"/>
        <w:ind w:left="1140" w:firstLine="540"/>
        <w:jc w:val="both"/>
      </w:pPr>
      <w:r>
        <w:t>&lt;***&gt; - Текущие расходы.</w:t>
      </w:r>
    </w:p>
    <w:p w:rsidR="000F2FB6" w:rsidRDefault="00220C68">
      <w:pPr>
        <w:pStyle w:val="20"/>
        <w:framePr w:w="15374" w:h="1537" w:hRule="exact" w:wrap="none" w:vAnchor="page" w:hAnchor="page" w:x="6" w:y="5774"/>
        <w:shd w:val="clear" w:color="auto" w:fill="auto"/>
        <w:ind w:left="1140" w:firstLine="540"/>
        <w:jc w:val="both"/>
      </w:pPr>
      <w:r>
        <w:t>&lt;****&gt; - Указываются показатели мероприя</w:t>
      </w:r>
      <w:r>
        <w:t>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</w:t>
      </w:r>
      <w:r>
        <w:t xml:space="preserve"> средств, проведенных семинаров, акций, количество участников мероприятий и т.п.). Допускается приведение показателей, не установленных утвержденной МП.</w:t>
      </w:r>
    </w:p>
    <w:p w:rsidR="000F2FB6" w:rsidRDefault="00220C68">
      <w:pPr>
        <w:pStyle w:val="20"/>
        <w:framePr w:w="15374" w:h="1537" w:hRule="exact" w:wrap="none" w:vAnchor="page" w:hAnchor="page" w:x="6" w:y="5774"/>
        <w:shd w:val="clear" w:color="auto" w:fill="auto"/>
        <w:ind w:left="1140" w:firstLine="540"/>
        <w:jc w:val="both"/>
      </w:pPr>
      <w:r>
        <w:t>&lt;*****&gt;- Графа "Примечание" обязательно заполняется по мероприятиям, объем финансирования по которым не</w:t>
      </w:r>
      <w:r>
        <w:t xml:space="preserve"> соответствует утвержденной МП, а также по мероприятиям,</w:t>
      </w:r>
    </w:p>
    <w:p w:rsidR="000F2FB6" w:rsidRDefault="00AF6501">
      <w:pPr>
        <w:framePr w:wrap="none" w:vAnchor="page" w:hAnchor="page" w:x="1153" w:y="7340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5343525" cy="1375410"/>
            <wp:effectExtent l="0" t="0" r="9525" b="0"/>
            <wp:docPr id="2" name="Рисунок 2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FB6" w:rsidRDefault="000F2FB6">
      <w:pPr>
        <w:rPr>
          <w:sz w:val="2"/>
          <w:szCs w:val="2"/>
        </w:rPr>
        <w:sectPr w:rsidR="000F2FB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2FB6" w:rsidRDefault="00220C68">
      <w:pPr>
        <w:pStyle w:val="20"/>
        <w:framePr w:w="9936" w:h="242" w:hRule="exact" w:wrap="none" w:vAnchor="page" w:hAnchor="page" w:x="1256" w:y="1499"/>
        <w:shd w:val="clear" w:color="auto" w:fill="auto"/>
        <w:spacing w:line="180" w:lineRule="exac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AF6501">
        <w:rPr>
          <w:lang w:eastAsia="en-US" w:bidi="en-US"/>
        </w:rPr>
        <w:t xml:space="preserve"> </w:t>
      </w:r>
      <w:r>
        <w:t>2</w:t>
      </w:r>
    </w:p>
    <w:p w:rsidR="000F2FB6" w:rsidRDefault="00220C68">
      <w:pPr>
        <w:pStyle w:val="10"/>
        <w:framePr w:w="9936" w:h="1473" w:hRule="exact" w:wrap="none" w:vAnchor="page" w:hAnchor="page" w:x="1256" w:y="1901"/>
        <w:shd w:val="clear" w:color="auto" w:fill="auto"/>
        <w:spacing w:line="235" w:lineRule="exact"/>
        <w:ind w:right="60"/>
        <w:jc w:val="center"/>
      </w:pPr>
      <w:bookmarkStart w:id="2" w:name="bookmark1"/>
      <w:r>
        <w:t>ГОДОВОЙ ОТЧЕТ</w:t>
      </w:r>
      <w:bookmarkEnd w:id="2"/>
    </w:p>
    <w:p w:rsidR="000F2FB6" w:rsidRDefault="00220C68">
      <w:pPr>
        <w:pStyle w:val="30"/>
        <w:framePr w:w="9936" w:h="1473" w:hRule="exact" w:wrap="none" w:vAnchor="page" w:hAnchor="page" w:x="1256" w:y="1901"/>
        <w:shd w:val="clear" w:color="auto" w:fill="auto"/>
        <w:spacing w:line="235" w:lineRule="exact"/>
        <w:jc w:val="center"/>
      </w:pPr>
      <w:r>
        <w:t>ИНФОРМАЦИЯ О РЕЗУЛЬТАТАХ РЕАЛИЗАЦИИ</w:t>
      </w:r>
      <w:r>
        <w:t xml:space="preserve"> МУНЦИПАЛЬНОЙ ПРОГРАММЫ В 2019</w:t>
      </w:r>
      <w:r>
        <w:br/>
        <w:t>ГОДУ Здоровье и образование на период 2019-2021 годы</w:t>
      </w:r>
      <w:r>
        <w:br/>
        <w:t>наименование муниципальной программы,</w:t>
      </w:r>
    </w:p>
    <w:p w:rsidR="000F2FB6" w:rsidRDefault="00220C68">
      <w:pPr>
        <w:pStyle w:val="30"/>
        <w:framePr w:w="9936" w:h="1473" w:hRule="exact" w:wrap="none" w:vAnchor="page" w:hAnchor="page" w:x="1256" w:y="1901"/>
        <w:shd w:val="clear" w:color="auto" w:fill="auto"/>
        <w:spacing w:line="235" w:lineRule="exact"/>
        <w:ind w:right="60"/>
        <w:jc w:val="center"/>
      </w:pPr>
      <w:r>
        <w:rPr>
          <w:rStyle w:val="31"/>
          <w:b/>
          <w:bCs/>
        </w:rPr>
        <w:t>МКУ Управление образования Администрации Первомайского района</w:t>
      </w:r>
    </w:p>
    <w:p w:rsidR="000F2FB6" w:rsidRDefault="00220C68">
      <w:pPr>
        <w:pStyle w:val="30"/>
        <w:framePr w:w="9936" w:h="1473" w:hRule="exact" w:wrap="none" w:vAnchor="page" w:hAnchor="page" w:x="1256" w:y="1901"/>
        <w:shd w:val="clear" w:color="auto" w:fill="auto"/>
        <w:spacing w:line="235" w:lineRule="exact"/>
        <w:ind w:right="60"/>
        <w:jc w:val="center"/>
      </w:pPr>
      <w:r>
        <w:t>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1"/>
        <w:gridCol w:w="686"/>
        <w:gridCol w:w="682"/>
        <w:gridCol w:w="1507"/>
        <w:gridCol w:w="1502"/>
        <w:gridCol w:w="2016"/>
      </w:tblGrid>
      <w:tr w:rsidR="000F2FB6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98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ind w:left="160"/>
              <w:jc w:val="left"/>
            </w:pPr>
            <w:r>
              <w:rPr>
                <w:rStyle w:val="21"/>
              </w:rPr>
              <w:t>Стратегическая цель социально-экономического разв</w:t>
            </w:r>
            <w:r>
              <w:rPr>
                <w:rStyle w:val="21"/>
              </w:rPr>
              <w:t xml:space="preserve">ития Первомайского района до 2030года, на которую направлена реализация МЦП - </w:t>
            </w:r>
            <w:r>
              <w:rPr>
                <w:rStyle w:val="285pt"/>
              </w:rPr>
              <w:t>Повышение уровня жизни и качества жизни населения Первомайского района</w:t>
            </w: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235" w:lineRule="exact"/>
              <w:jc w:val="left"/>
            </w:pPr>
            <w:r>
              <w:rPr>
                <w:rStyle w:val="285pt"/>
              </w:rPr>
              <w:t>Показатели целей МП (наименование и единица измерения) ед.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План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Факт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Отклонение</w:t>
            </w:r>
          </w:p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Причины</w:t>
            </w:r>
          </w:p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отклонений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240" w:lineRule="exact"/>
              <w:jc w:val="left"/>
            </w:pPr>
            <w:r>
              <w:rPr>
                <w:rStyle w:val="285pt"/>
              </w:rPr>
              <w:t>Принимаемые меры по устранению невыполнения</w:t>
            </w: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80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264" w:lineRule="exact"/>
              <w:jc w:val="left"/>
            </w:pPr>
            <w:r>
              <w:rPr>
                <w:rStyle w:val="21"/>
              </w:rPr>
              <w:t>Доля педагогических работников, применяемых современные здоровьесберегающие технологии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9845" w:h="8069" w:wrap="none" w:vAnchor="page" w:hAnchor="page" w:x="1347" w:y="3562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9845" w:h="8069" w:wrap="none" w:vAnchor="page" w:hAnchor="page" w:x="1347" w:y="3562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Доля потребителей, удовлетворенных школьным питанием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9845" w:h="8069" w:wrap="none" w:vAnchor="page" w:hAnchor="page" w:x="1347" w:y="3562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9845" w:h="8069" w:wrap="none" w:vAnchor="page" w:hAnchor="page" w:x="1347" w:y="3562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235" w:lineRule="exact"/>
              <w:jc w:val="left"/>
            </w:pPr>
            <w:r>
              <w:rPr>
                <w:rStyle w:val="21"/>
              </w:rPr>
              <w:t xml:space="preserve">Доля учреждений эффективно реализующих программы </w:t>
            </w:r>
            <w:r>
              <w:rPr>
                <w:rStyle w:val="21"/>
              </w:rPr>
              <w:t>здоровья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9845" w:h="8069" w:wrap="none" w:vAnchor="page" w:hAnchor="page" w:x="1347" w:y="3562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9845" w:h="8069" w:wrap="none" w:vAnchor="page" w:hAnchor="page" w:x="1347" w:y="3562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235" w:lineRule="exact"/>
              <w:jc w:val="left"/>
            </w:pPr>
            <w:r>
              <w:rPr>
                <w:rStyle w:val="285pt"/>
              </w:rPr>
              <w:t>Показатели задач МЦП (наименование и единица измерения)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План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Факт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Отклонение</w:t>
            </w:r>
          </w:p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Причины</w:t>
            </w:r>
          </w:p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отклонений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235" w:lineRule="exact"/>
              <w:jc w:val="left"/>
            </w:pPr>
            <w:r>
              <w:rPr>
                <w:rStyle w:val="285pt"/>
              </w:rPr>
              <w:t>Принимаемые меры по устранению невыполнения</w:t>
            </w: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235" w:lineRule="exact"/>
              <w:jc w:val="left"/>
            </w:pPr>
            <w:r>
              <w:rPr>
                <w:rStyle w:val="21"/>
              </w:rPr>
              <w:t xml:space="preserve">Доля учреждений соответствующих требованиям санитарно- эпидемиологическими правилами и </w:t>
            </w:r>
            <w:r>
              <w:rPr>
                <w:rStyle w:val="21"/>
              </w:rPr>
              <w:t>нормативами, 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9845" w:h="8069" w:wrap="none" w:vAnchor="page" w:hAnchor="page" w:x="1347" w:y="3562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9845" w:h="8069" w:wrap="none" w:vAnchor="page" w:hAnchor="page" w:x="1347" w:y="3562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235" w:lineRule="exact"/>
              <w:jc w:val="left"/>
            </w:pPr>
            <w:r>
              <w:rPr>
                <w:rStyle w:val="21"/>
              </w:rPr>
              <w:t>Доля учреждений обеспечивающий оптимальную учебную и физическую нагрузку обучающихся, 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9845" w:h="8069" w:wrap="none" w:vAnchor="page" w:hAnchor="page" w:x="1347" w:y="3562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9845" w:h="8069" w:wrap="none" w:vAnchor="page" w:hAnchor="page" w:x="1347" w:y="3562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739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Доля учреждений, применяющих эффективные современные здоровьесберегающие технологии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9845" w:h="8069" w:wrap="none" w:vAnchor="page" w:hAnchor="page" w:x="1347" w:y="3562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9845" w:h="8069" w:wrap="none" w:vAnchor="page" w:hAnchor="page" w:x="1347" w:y="3562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 xml:space="preserve">Доля образовательных учреждений </w:t>
            </w:r>
            <w:r>
              <w:rPr>
                <w:rStyle w:val="21"/>
              </w:rPr>
              <w:t>обеспечивающих качественное и сбалансированное питание, 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FB6" w:rsidRDefault="000F2FB6">
            <w:pPr>
              <w:framePr w:w="9845" w:h="8069" w:wrap="none" w:vAnchor="page" w:hAnchor="page" w:x="1347" w:y="3562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0F2FB6">
            <w:pPr>
              <w:framePr w:w="9845" w:h="8069" w:wrap="none" w:vAnchor="page" w:hAnchor="page" w:x="1347" w:y="3562"/>
              <w:rPr>
                <w:sz w:val="10"/>
                <w:szCs w:val="10"/>
              </w:rPr>
            </w:pPr>
          </w:p>
        </w:tc>
      </w:tr>
      <w:tr w:rsidR="000F2FB6">
        <w:tblPrEx>
          <w:tblCellMar>
            <w:top w:w="0" w:type="dxa"/>
            <w:bottom w:w="0" w:type="dxa"/>
          </w:tblCellMar>
        </w:tblPrEx>
        <w:trPr>
          <w:trHeight w:hRule="exact" w:val="744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235" w:lineRule="exact"/>
              <w:jc w:val="left"/>
            </w:pPr>
            <w:r>
              <w:rPr>
                <w:rStyle w:val="285pt"/>
              </w:rPr>
              <w:t>Показатели эффективности (наименование и единица измерения)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План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Факт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Отклонение</w:t>
            </w:r>
          </w:p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Причины</w:t>
            </w:r>
          </w:p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отклонений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FB6" w:rsidRDefault="00220C68">
            <w:pPr>
              <w:pStyle w:val="20"/>
              <w:framePr w:w="9845" w:h="8069" w:wrap="none" w:vAnchor="page" w:hAnchor="page" w:x="1347" w:y="3562"/>
              <w:shd w:val="clear" w:color="auto" w:fill="auto"/>
              <w:spacing w:line="240" w:lineRule="exact"/>
              <w:jc w:val="left"/>
            </w:pPr>
            <w:r>
              <w:rPr>
                <w:rStyle w:val="285pt"/>
              </w:rPr>
              <w:t>Принимаемые меры по устранению невыполнения</w:t>
            </w:r>
          </w:p>
        </w:tc>
      </w:tr>
    </w:tbl>
    <w:p w:rsidR="000F2FB6" w:rsidRDefault="00220C68">
      <w:pPr>
        <w:pStyle w:val="40"/>
        <w:framePr w:wrap="none" w:vAnchor="page" w:hAnchor="page" w:x="1256" w:y="12356"/>
        <w:shd w:val="clear" w:color="auto" w:fill="auto"/>
        <w:spacing w:before="0" w:line="150" w:lineRule="exact"/>
        <w:ind w:left="19" w:right="9446"/>
      </w:pPr>
      <w:r>
        <w:t>&lt;*&gt;</w:t>
      </w:r>
    </w:p>
    <w:p w:rsidR="000F2FB6" w:rsidRDefault="00220C68">
      <w:pPr>
        <w:pStyle w:val="a8"/>
        <w:framePr w:wrap="none" w:vAnchor="page" w:hAnchor="page" w:x="1803" w:y="12330"/>
        <w:shd w:val="clear" w:color="auto" w:fill="auto"/>
        <w:spacing w:line="200" w:lineRule="exact"/>
      </w:pPr>
      <w:r>
        <w:t xml:space="preserve">Наименование и плановые значения </w:t>
      </w:r>
      <w:r>
        <w:t>показателей указывают</w:t>
      </w:r>
    </w:p>
    <w:p w:rsidR="000F2FB6" w:rsidRDefault="00220C68">
      <w:pPr>
        <w:pStyle w:val="23"/>
        <w:framePr w:w="9936" w:h="946" w:hRule="exact" w:wrap="none" w:vAnchor="page" w:hAnchor="page" w:x="1256" w:y="13021"/>
        <w:shd w:val="clear" w:color="auto" w:fill="auto"/>
        <w:spacing w:after="155" w:line="200" w:lineRule="exact"/>
        <w:ind w:right="8218"/>
      </w:pPr>
      <w:bookmarkStart w:id="3" w:name="bookmark2"/>
      <w:r>
        <w:t>Начальник</w:t>
      </w:r>
      <w:bookmarkEnd w:id="3"/>
    </w:p>
    <w:p w:rsidR="000F2FB6" w:rsidRDefault="00220C68">
      <w:pPr>
        <w:pStyle w:val="23"/>
        <w:framePr w:w="9936" w:h="946" w:hRule="exact" w:wrap="none" w:vAnchor="page" w:hAnchor="page" w:x="1256" w:y="13021"/>
        <w:shd w:val="clear" w:color="auto" w:fill="auto"/>
        <w:spacing w:line="230" w:lineRule="exact"/>
        <w:ind w:right="8218"/>
        <w:jc w:val="center"/>
      </w:pPr>
      <w:bookmarkStart w:id="4" w:name="bookmark3"/>
      <w:r>
        <w:t>Пеленицына Ю.С.</w:t>
      </w:r>
      <w:r>
        <w:br/>
      </w:r>
      <w:r>
        <w:rPr>
          <w:rStyle w:val="24"/>
        </w:rPr>
        <w:t>23038</w:t>
      </w:r>
      <w:bookmarkEnd w:id="4"/>
    </w:p>
    <w:p w:rsidR="000F2FB6" w:rsidRPr="00AF6501" w:rsidRDefault="00220C68">
      <w:pPr>
        <w:pStyle w:val="26"/>
        <w:framePr w:wrap="none" w:vAnchor="page" w:hAnchor="page" w:x="4702" w:y="14199"/>
        <w:shd w:val="clear" w:color="auto" w:fill="auto"/>
        <w:spacing w:line="150" w:lineRule="exact"/>
        <w:rPr>
          <w:lang w:val="ru-RU"/>
        </w:rPr>
      </w:pPr>
      <w:r>
        <w:rPr>
          <w:rStyle w:val="27"/>
          <w:lang w:val="ru-RU" w:eastAsia="ru-RU" w:bidi="ru-RU"/>
        </w:rPr>
        <w:t xml:space="preserve">* </w:t>
      </w:r>
      <w:r>
        <w:rPr>
          <w:rStyle w:val="27"/>
        </w:rPr>
        <w:t>VHO</w:t>
      </w:r>
      <w:r w:rsidRPr="00AF6501">
        <w:rPr>
          <w:rStyle w:val="27"/>
          <w:lang w:val="ru-RU"/>
        </w:rPr>
        <w:t>^</w:t>
      </w:r>
    </w:p>
    <w:p w:rsidR="000F2FB6" w:rsidRDefault="00220C68">
      <w:pPr>
        <w:pStyle w:val="50"/>
        <w:framePr w:wrap="none" w:vAnchor="page" w:hAnchor="page" w:x="6709" w:y="13026"/>
        <w:shd w:val="clear" w:color="auto" w:fill="auto"/>
        <w:spacing w:line="200" w:lineRule="exact"/>
      </w:pPr>
      <w:r>
        <w:t>И.А.</w:t>
      </w:r>
    </w:p>
    <w:p w:rsidR="000F2FB6" w:rsidRDefault="00220C68">
      <w:pPr>
        <w:pStyle w:val="50"/>
        <w:framePr w:wrap="none" w:vAnchor="page" w:hAnchor="page" w:x="7160" w:y="13026"/>
        <w:shd w:val="clear" w:color="auto" w:fill="auto"/>
        <w:spacing w:line="200" w:lineRule="exact"/>
        <w:ind w:left="19"/>
      </w:pPr>
      <w:r>
        <w:t>Скирточенко</w:t>
      </w:r>
    </w:p>
    <w:p w:rsidR="000F2FB6" w:rsidRDefault="00AF6501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page">
              <wp:posOffset>2393950</wp:posOffset>
            </wp:positionH>
            <wp:positionV relativeFrom="page">
              <wp:posOffset>7997825</wp:posOffset>
            </wp:positionV>
            <wp:extent cx="1219200" cy="1085215"/>
            <wp:effectExtent l="0" t="0" r="0" b="635"/>
            <wp:wrapNone/>
            <wp:docPr id="4" name="Рисунок 4" descr="C:\Users\EKO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KO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2FB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C68" w:rsidRDefault="00220C68">
      <w:r>
        <w:separator/>
      </w:r>
    </w:p>
  </w:endnote>
  <w:endnote w:type="continuationSeparator" w:id="0">
    <w:p w:rsidR="00220C68" w:rsidRDefault="00220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C68" w:rsidRDefault="00220C68"/>
  </w:footnote>
  <w:footnote w:type="continuationSeparator" w:id="0">
    <w:p w:rsidR="00220C68" w:rsidRDefault="00220C6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FB6"/>
    <w:rsid w:val="000F2FB6"/>
    <w:rsid w:val="00220C68"/>
    <w:rsid w:val="00AF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5pt">
    <w:name w:val="Основной текст (2) + 5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5pt0">
    <w:name w:val="Основной текст (2) + 5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85pt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4">
    <w:name w:val="Заголовок №2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5">
    <w:name w:val="Подпись к картинке (2)_"/>
    <w:basedOn w:val="a0"/>
    <w:link w:val="26"/>
    <w:rPr>
      <w:rFonts w:ascii="CordiaUPC" w:eastAsia="CordiaUPC" w:hAnsi="CordiaUPC" w:cs="CordiaUPC"/>
      <w:b w:val="0"/>
      <w:bCs w:val="0"/>
      <w:i w:val="0"/>
      <w:iCs w:val="0"/>
      <w:smallCaps w:val="0"/>
      <w:strike w:val="0"/>
      <w:spacing w:val="10"/>
      <w:sz w:val="15"/>
      <w:szCs w:val="15"/>
      <w:u w:val="none"/>
      <w:lang w:val="en-US" w:eastAsia="en-US" w:bidi="en-US"/>
    </w:rPr>
  </w:style>
  <w:style w:type="character" w:customStyle="1" w:styleId="27">
    <w:name w:val="Подпись к картинке (2)"/>
    <w:basedOn w:val="25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30" w:lineRule="exact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20" w:line="0" w:lineRule="atLeas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0" w:lineRule="atLeast"/>
      <w:jc w:val="both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Подпись к картинке (2)"/>
    <w:basedOn w:val="a"/>
    <w:link w:val="25"/>
    <w:pPr>
      <w:shd w:val="clear" w:color="auto" w:fill="FFFFFF"/>
      <w:spacing w:line="0" w:lineRule="atLeast"/>
    </w:pPr>
    <w:rPr>
      <w:rFonts w:ascii="CordiaUPC" w:eastAsia="CordiaUPC" w:hAnsi="CordiaUPC" w:cs="CordiaUPC"/>
      <w:spacing w:val="10"/>
      <w:sz w:val="15"/>
      <w:szCs w:val="15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5pt">
    <w:name w:val="Основной текст (2) + 5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5pt0">
    <w:name w:val="Основной текст (2) + 5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85pt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4">
    <w:name w:val="Заголовок №2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5">
    <w:name w:val="Подпись к картинке (2)_"/>
    <w:basedOn w:val="a0"/>
    <w:link w:val="26"/>
    <w:rPr>
      <w:rFonts w:ascii="CordiaUPC" w:eastAsia="CordiaUPC" w:hAnsi="CordiaUPC" w:cs="CordiaUPC"/>
      <w:b w:val="0"/>
      <w:bCs w:val="0"/>
      <w:i w:val="0"/>
      <w:iCs w:val="0"/>
      <w:smallCaps w:val="0"/>
      <w:strike w:val="0"/>
      <w:spacing w:val="10"/>
      <w:sz w:val="15"/>
      <w:szCs w:val="15"/>
      <w:u w:val="none"/>
      <w:lang w:val="en-US" w:eastAsia="en-US" w:bidi="en-US"/>
    </w:rPr>
  </w:style>
  <w:style w:type="character" w:customStyle="1" w:styleId="27">
    <w:name w:val="Подпись к картинке (2)"/>
    <w:basedOn w:val="25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30" w:lineRule="exact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20" w:line="0" w:lineRule="atLeas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0" w:lineRule="atLeast"/>
      <w:jc w:val="both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Подпись к картинке (2)"/>
    <w:basedOn w:val="a"/>
    <w:link w:val="25"/>
    <w:pPr>
      <w:shd w:val="clear" w:color="auto" w:fill="FFFFFF"/>
      <w:spacing w:line="0" w:lineRule="atLeast"/>
    </w:pPr>
    <w:rPr>
      <w:rFonts w:ascii="CordiaUPC" w:eastAsia="CordiaUPC" w:hAnsi="CordiaUPC" w:cs="CordiaUPC"/>
      <w:spacing w:val="10"/>
      <w:sz w:val="15"/>
      <w:szCs w:val="15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2020-03-30T03:24:00Z</dcterms:created>
  <dcterms:modified xsi:type="dcterms:W3CDTF">2020-03-30T03:24:00Z</dcterms:modified>
</cp:coreProperties>
</file>